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4" w:rsidRDefault="00BE36E4" w:rsidP="00BE36E4">
      <w:pPr>
        <w:pStyle w:val="NoSpacing"/>
        <w:jc w:val="center"/>
        <w:rPr>
          <w:rFonts w:ascii="Arial" w:hAnsi="Arial" w:cs="Arial"/>
          <w:b/>
          <w:kern w:val="36"/>
          <w:sz w:val="20"/>
          <w:szCs w:val="20"/>
        </w:rPr>
      </w:pPr>
      <w:proofErr w:type="spellStart"/>
      <w:r w:rsidRPr="00BE36E4">
        <w:rPr>
          <w:rFonts w:ascii="Arial" w:hAnsi="Arial" w:cs="Arial"/>
          <w:b/>
          <w:kern w:val="36"/>
          <w:sz w:val="20"/>
          <w:szCs w:val="20"/>
        </w:rPr>
        <w:t>DMRC</w:t>
      </w:r>
      <w:proofErr w:type="spellEnd"/>
      <w:r w:rsidRPr="00BE36E4">
        <w:rPr>
          <w:rFonts w:ascii="Arial" w:hAnsi="Arial" w:cs="Arial"/>
          <w:b/>
          <w:kern w:val="36"/>
          <w:sz w:val="20"/>
          <w:szCs w:val="20"/>
        </w:rPr>
        <w:t xml:space="preserve"> starts </w:t>
      </w:r>
      <w:proofErr w:type="spellStart"/>
      <w:r w:rsidRPr="00BE36E4">
        <w:rPr>
          <w:rFonts w:ascii="Arial" w:hAnsi="Arial" w:cs="Arial"/>
          <w:b/>
          <w:kern w:val="36"/>
          <w:sz w:val="20"/>
          <w:szCs w:val="20"/>
        </w:rPr>
        <w:t>tunnelling</w:t>
      </w:r>
      <w:proofErr w:type="spellEnd"/>
      <w:r w:rsidRPr="00BE36E4">
        <w:rPr>
          <w:rFonts w:ascii="Arial" w:hAnsi="Arial" w:cs="Arial"/>
          <w:b/>
          <w:kern w:val="36"/>
          <w:sz w:val="20"/>
          <w:szCs w:val="20"/>
        </w:rPr>
        <w:t xml:space="preserve"> work from INA to South Extension</w:t>
      </w:r>
    </w:p>
    <w:p w:rsidR="00BE36E4" w:rsidRPr="00BE36E4" w:rsidRDefault="00BE36E4" w:rsidP="00BE36E4">
      <w:pPr>
        <w:pStyle w:val="NoSpacing"/>
        <w:jc w:val="center"/>
        <w:rPr>
          <w:rFonts w:ascii="Arial" w:hAnsi="Arial" w:cs="Arial"/>
          <w:b/>
          <w:kern w:val="36"/>
          <w:sz w:val="20"/>
          <w:szCs w:val="20"/>
        </w:rPr>
      </w:pPr>
    </w:p>
    <w:p w:rsidR="00BE36E4" w:rsidRDefault="00BE36E4" w:rsidP="00BE36E4">
      <w:pPr>
        <w:pStyle w:val="NoSpacing"/>
        <w:jc w:val="both"/>
        <w:rPr>
          <w:rFonts w:ascii="Arial" w:hAnsi="Arial" w:cs="Arial"/>
          <w:kern w:val="36"/>
          <w:sz w:val="20"/>
          <w:szCs w:val="20"/>
        </w:rPr>
      </w:pPr>
      <w:bookmarkStart w:id="0" w:name="_GoBack"/>
      <w:r w:rsidRPr="00BE36E4">
        <w:rPr>
          <w:noProof/>
          <w:lang w:val="en-GB" w:eastAsia="en-GB"/>
        </w:rPr>
        <w:drawing>
          <wp:inline distT="0" distB="0" distL="0" distR="0">
            <wp:extent cx="2667000" cy="1771650"/>
            <wp:effectExtent l="19050" t="0" r="0" b="0"/>
            <wp:docPr id="1" name="Picture 1" descr="http://economictimes.indiatimes.com/photo/24299778.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omictimes.indiatimes.com/photo/24299778.c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E36E4" w:rsidRPr="00BE36E4" w:rsidRDefault="00BE36E4" w:rsidP="00BE36E4">
      <w:pPr>
        <w:pStyle w:val="NoSpacing"/>
        <w:jc w:val="both"/>
        <w:rPr>
          <w:rFonts w:ascii="Arial" w:hAnsi="Arial" w:cs="Arial"/>
          <w:kern w:val="36"/>
          <w:sz w:val="20"/>
          <w:szCs w:val="20"/>
        </w:rPr>
      </w:pPr>
    </w:p>
    <w:p w:rsidR="00BE36E4" w:rsidRPr="00BE36E4" w:rsidRDefault="00BE36E4" w:rsidP="00BE36E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 xml:space="preserve">NEW DELHI: </w:t>
      </w:r>
      <w:hyperlink r:id="rId6" w:history="1">
        <w:r w:rsidRPr="00BE36E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Delhi Metro Rail Corporation</w:t>
        </w:r>
      </w:hyperlink>
      <w:r w:rsidRPr="00BE36E4">
        <w:rPr>
          <w:rFonts w:ascii="Arial" w:hAnsi="Arial" w:cs="Arial"/>
          <w:sz w:val="20"/>
          <w:szCs w:val="20"/>
        </w:rPr>
        <w:t xml:space="preserve"> (DMRC) today started underground tunneling work between </w:t>
      </w:r>
      <w:hyperlink r:id="rId7" w:history="1">
        <w:r w:rsidRPr="00BE36E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INA</w:t>
        </w:r>
      </w:hyperlink>
      <w:r w:rsidRPr="00BE36E4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Pr="00BE36E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South Extension</w:t>
        </w:r>
      </w:hyperlink>
      <w:r w:rsidRPr="00BE36E4">
        <w:rPr>
          <w:rFonts w:ascii="Arial" w:hAnsi="Arial" w:cs="Arial"/>
          <w:sz w:val="20"/>
          <w:szCs w:val="20"/>
        </w:rPr>
        <w:t xml:space="preserve"> on the </w:t>
      </w:r>
      <w:proofErr w:type="spellStart"/>
      <w:r w:rsidRPr="00BE36E4">
        <w:rPr>
          <w:rFonts w:ascii="Arial" w:hAnsi="Arial" w:cs="Arial"/>
          <w:sz w:val="20"/>
          <w:szCs w:val="20"/>
        </w:rPr>
        <w:t>Mukundpur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-Shiv </w:t>
      </w:r>
      <w:proofErr w:type="spellStart"/>
      <w:r w:rsidRPr="00BE36E4">
        <w:rPr>
          <w:rFonts w:ascii="Arial" w:hAnsi="Arial" w:cs="Arial"/>
          <w:sz w:val="20"/>
          <w:szCs w:val="20"/>
        </w:rPr>
        <w:t>Vihar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corridor as a part of its Phase-III.</w:t>
      </w:r>
    </w:p>
    <w:p w:rsidR="00BE36E4" w:rsidRPr="00BE36E4" w:rsidRDefault="00BE36E4" w:rsidP="00BE36E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 xml:space="preserve">The </w:t>
      </w:r>
      <w:hyperlink r:id="rId9" w:history="1">
        <w:proofErr w:type="spellStart"/>
        <w:r w:rsidRPr="00BE36E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tunnelling</w:t>
        </w:r>
        <w:proofErr w:type="spellEnd"/>
        <w:r w:rsidRPr="00BE36E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work</w:t>
        </w:r>
      </w:hyperlink>
      <w:r w:rsidRPr="00BE36E4">
        <w:rPr>
          <w:rFonts w:ascii="Arial" w:hAnsi="Arial" w:cs="Arial"/>
          <w:sz w:val="20"/>
          <w:szCs w:val="20"/>
        </w:rPr>
        <w:t xml:space="preserve">, which would cover a distance of 924 </w:t>
      </w:r>
      <w:proofErr w:type="spellStart"/>
      <w:r w:rsidRPr="00BE36E4">
        <w:rPr>
          <w:rFonts w:ascii="Arial" w:hAnsi="Arial" w:cs="Arial"/>
          <w:sz w:val="20"/>
          <w:szCs w:val="20"/>
        </w:rPr>
        <w:t>metre</w:t>
      </w:r>
      <w:proofErr w:type="spellEnd"/>
      <w:r w:rsidRPr="00BE36E4">
        <w:rPr>
          <w:rFonts w:ascii="Arial" w:hAnsi="Arial" w:cs="Arial"/>
          <w:sz w:val="20"/>
          <w:szCs w:val="20"/>
        </w:rPr>
        <w:t>, was initiated by lowering the first Tunnel Boring Machine (TBM) at INA.</w:t>
      </w:r>
    </w:p>
    <w:p w:rsidR="00BE36E4" w:rsidRPr="00BE36E4" w:rsidRDefault="00BE36E4" w:rsidP="00BE36E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 xml:space="preserve">It will be part of </w:t>
      </w:r>
      <w:proofErr w:type="spellStart"/>
      <w:r w:rsidRPr="00BE36E4">
        <w:rPr>
          <w:rFonts w:ascii="Arial" w:hAnsi="Arial" w:cs="Arial"/>
          <w:sz w:val="20"/>
          <w:szCs w:val="20"/>
        </w:rPr>
        <w:t>Bhikaji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6E4">
        <w:rPr>
          <w:rFonts w:ascii="Arial" w:hAnsi="Arial" w:cs="Arial"/>
          <w:sz w:val="20"/>
          <w:szCs w:val="20"/>
        </w:rPr>
        <w:t>Cama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Place - </w:t>
      </w:r>
      <w:proofErr w:type="spellStart"/>
      <w:r w:rsidRPr="00BE36E4">
        <w:rPr>
          <w:rFonts w:ascii="Arial" w:hAnsi="Arial" w:cs="Arial"/>
          <w:sz w:val="20"/>
          <w:szCs w:val="20"/>
        </w:rPr>
        <w:t>Lajpat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Nagar underground section of the </w:t>
      </w:r>
      <w:proofErr w:type="spellStart"/>
      <w:r w:rsidRPr="00BE36E4">
        <w:rPr>
          <w:rFonts w:ascii="Arial" w:hAnsi="Arial" w:cs="Arial"/>
          <w:sz w:val="20"/>
          <w:szCs w:val="20"/>
        </w:rPr>
        <w:t>Mukundpur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-Shiv </w:t>
      </w:r>
      <w:proofErr w:type="spellStart"/>
      <w:r w:rsidRPr="00BE36E4">
        <w:rPr>
          <w:rFonts w:ascii="Arial" w:hAnsi="Arial" w:cs="Arial"/>
          <w:sz w:val="20"/>
          <w:szCs w:val="20"/>
        </w:rPr>
        <w:t>Vihar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corridor.</w:t>
      </w:r>
    </w:p>
    <w:p w:rsidR="00BE36E4" w:rsidRPr="00BE36E4" w:rsidRDefault="00BE36E4" w:rsidP="00BE36E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>The initial drive of this TBM after its full assembling at the site is expected to start in the first week of November.</w:t>
      </w:r>
    </w:p>
    <w:p w:rsidR="00BE36E4" w:rsidRPr="00BE36E4" w:rsidRDefault="00A3285C" w:rsidP="00BE36E4">
      <w:pPr>
        <w:pStyle w:val="NoSpacing"/>
        <w:jc w:val="both"/>
        <w:rPr>
          <w:rFonts w:ascii="Arial" w:hAnsi="Arial" w:cs="Arial"/>
          <w:sz w:val="20"/>
          <w:szCs w:val="20"/>
        </w:rPr>
      </w:pPr>
      <w:hyperlink r:id="rId10" w:history="1">
        <w:r w:rsidR="00BE36E4" w:rsidRPr="00460CC7">
          <w:rPr>
            <w:rStyle w:val="Hyperlink"/>
            <w:rFonts w:ascii="Arial" w:hAnsi="Arial" w:cs="Arial"/>
            <w:color w:val="auto"/>
            <w:sz w:val="20"/>
            <w:szCs w:val="20"/>
            <w:highlight w:val="yellow"/>
            <w:u w:val="none"/>
          </w:rPr>
          <w:t>DMRC</w:t>
        </w:r>
      </w:hyperlink>
      <w:r w:rsidR="00BE36E4" w:rsidRPr="00460CC7">
        <w:rPr>
          <w:rFonts w:ascii="Arial" w:hAnsi="Arial" w:cs="Arial"/>
          <w:sz w:val="20"/>
          <w:szCs w:val="20"/>
          <w:highlight w:val="yellow"/>
        </w:rPr>
        <w:t xml:space="preserve"> will place 6,145 precast rings in a total tunneling drive of 4.299 km between </w:t>
      </w:r>
      <w:proofErr w:type="spellStart"/>
      <w:r w:rsidR="00BE36E4" w:rsidRPr="00460CC7">
        <w:rPr>
          <w:rFonts w:ascii="Arial" w:hAnsi="Arial" w:cs="Arial"/>
          <w:sz w:val="20"/>
          <w:szCs w:val="20"/>
          <w:highlight w:val="yellow"/>
        </w:rPr>
        <w:t>Bhikaji</w:t>
      </w:r>
      <w:proofErr w:type="spellEnd"/>
      <w:r w:rsidR="00BE36E4" w:rsidRPr="00460CC7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BE36E4" w:rsidRPr="00460CC7">
        <w:rPr>
          <w:rFonts w:ascii="Arial" w:hAnsi="Arial" w:cs="Arial"/>
          <w:sz w:val="20"/>
          <w:szCs w:val="20"/>
          <w:highlight w:val="yellow"/>
        </w:rPr>
        <w:t>Cama</w:t>
      </w:r>
      <w:proofErr w:type="spellEnd"/>
      <w:r w:rsidR="00BE36E4" w:rsidRPr="00460CC7">
        <w:rPr>
          <w:rFonts w:ascii="Arial" w:hAnsi="Arial" w:cs="Arial"/>
          <w:sz w:val="20"/>
          <w:szCs w:val="20"/>
          <w:highlight w:val="yellow"/>
        </w:rPr>
        <w:t xml:space="preserve"> Place and </w:t>
      </w:r>
      <w:proofErr w:type="spellStart"/>
      <w:r w:rsidR="00BE36E4" w:rsidRPr="00460CC7">
        <w:rPr>
          <w:rFonts w:ascii="Arial" w:hAnsi="Arial" w:cs="Arial"/>
          <w:sz w:val="20"/>
          <w:szCs w:val="20"/>
          <w:highlight w:val="yellow"/>
        </w:rPr>
        <w:t>Lajpat</w:t>
      </w:r>
      <w:proofErr w:type="spellEnd"/>
      <w:r w:rsidR="00BE36E4" w:rsidRPr="00460CC7">
        <w:rPr>
          <w:rFonts w:ascii="Arial" w:hAnsi="Arial" w:cs="Arial"/>
          <w:sz w:val="20"/>
          <w:szCs w:val="20"/>
          <w:highlight w:val="yellow"/>
        </w:rPr>
        <w:t xml:space="preserve"> Nagar. The tunnel will have an internal diameter of 5.8 </w:t>
      </w:r>
      <w:proofErr w:type="spellStart"/>
      <w:r w:rsidR="00BE36E4" w:rsidRPr="00460CC7">
        <w:rPr>
          <w:rFonts w:ascii="Arial" w:hAnsi="Arial" w:cs="Arial"/>
          <w:sz w:val="20"/>
          <w:szCs w:val="20"/>
          <w:highlight w:val="yellow"/>
        </w:rPr>
        <w:t>metre</w:t>
      </w:r>
      <w:proofErr w:type="spellEnd"/>
      <w:r w:rsidR="00BE36E4" w:rsidRPr="00460CC7">
        <w:rPr>
          <w:rFonts w:ascii="Arial" w:hAnsi="Arial" w:cs="Arial"/>
          <w:sz w:val="20"/>
          <w:szCs w:val="20"/>
          <w:highlight w:val="yellow"/>
        </w:rPr>
        <w:t xml:space="preserve"> and width of 1.4 </w:t>
      </w:r>
      <w:proofErr w:type="spellStart"/>
      <w:r w:rsidR="00BE36E4" w:rsidRPr="00460CC7">
        <w:rPr>
          <w:rFonts w:ascii="Arial" w:hAnsi="Arial" w:cs="Arial"/>
          <w:sz w:val="20"/>
          <w:szCs w:val="20"/>
          <w:highlight w:val="yellow"/>
        </w:rPr>
        <w:t>metre</w:t>
      </w:r>
      <w:proofErr w:type="spellEnd"/>
      <w:r w:rsidR="00BE36E4" w:rsidRPr="00460CC7">
        <w:rPr>
          <w:rFonts w:ascii="Arial" w:hAnsi="Arial" w:cs="Arial"/>
          <w:sz w:val="20"/>
          <w:szCs w:val="20"/>
          <w:highlight w:val="yellow"/>
        </w:rPr>
        <w:t>.</w:t>
      </w:r>
    </w:p>
    <w:p w:rsidR="00BE36E4" w:rsidRPr="00BE36E4" w:rsidRDefault="00BE36E4" w:rsidP="00BE36E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 xml:space="preserve">The underground stretch between </w:t>
      </w:r>
      <w:proofErr w:type="spellStart"/>
      <w:r w:rsidRPr="00BE36E4">
        <w:rPr>
          <w:rFonts w:ascii="Arial" w:hAnsi="Arial" w:cs="Arial"/>
          <w:sz w:val="20"/>
          <w:szCs w:val="20"/>
        </w:rPr>
        <w:t>Bhikaji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6E4">
        <w:rPr>
          <w:rFonts w:ascii="Arial" w:hAnsi="Arial" w:cs="Arial"/>
          <w:sz w:val="20"/>
          <w:szCs w:val="20"/>
        </w:rPr>
        <w:t>Cama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Place and </w:t>
      </w:r>
      <w:proofErr w:type="spellStart"/>
      <w:r w:rsidRPr="00BE36E4">
        <w:rPr>
          <w:rFonts w:ascii="Arial" w:hAnsi="Arial" w:cs="Arial"/>
          <w:sz w:val="20"/>
          <w:szCs w:val="20"/>
        </w:rPr>
        <w:t>Lajpat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Nagar will witness a total of eight TBM launchings, including two each from INA to South Extension, from South Extension to </w:t>
      </w:r>
      <w:proofErr w:type="spellStart"/>
      <w:r w:rsidRPr="00BE36E4">
        <w:rPr>
          <w:rFonts w:ascii="Arial" w:hAnsi="Arial" w:cs="Arial"/>
          <w:sz w:val="20"/>
          <w:szCs w:val="20"/>
        </w:rPr>
        <w:t>Lajpat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Nagar, from </w:t>
      </w:r>
      <w:proofErr w:type="spellStart"/>
      <w:r w:rsidRPr="00BE36E4">
        <w:rPr>
          <w:rFonts w:ascii="Arial" w:hAnsi="Arial" w:cs="Arial"/>
          <w:sz w:val="20"/>
          <w:szCs w:val="20"/>
        </w:rPr>
        <w:t>Sarojini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Nagar to INA and two more </w:t>
      </w:r>
      <w:proofErr w:type="spellStart"/>
      <w:r w:rsidRPr="00BE36E4">
        <w:rPr>
          <w:rFonts w:ascii="Arial" w:hAnsi="Arial" w:cs="Arial"/>
          <w:sz w:val="20"/>
          <w:szCs w:val="20"/>
        </w:rPr>
        <w:t>TBM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launches from </w:t>
      </w:r>
      <w:proofErr w:type="spellStart"/>
      <w:r w:rsidRPr="00BE36E4">
        <w:rPr>
          <w:rFonts w:ascii="Arial" w:hAnsi="Arial" w:cs="Arial"/>
          <w:sz w:val="20"/>
          <w:szCs w:val="20"/>
        </w:rPr>
        <w:t>Bhikaji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6E4">
        <w:rPr>
          <w:rFonts w:ascii="Arial" w:hAnsi="Arial" w:cs="Arial"/>
          <w:sz w:val="20"/>
          <w:szCs w:val="20"/>
        </w:rPr>
        <w:t>Cama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Place to </w:t>
      </w:r>
      <w:proofErr w:type="spellStart"/>
      <w:r w:rsidRPr="00BE36E4">
        <w:rPr>
          <w:rFonts w:ascii="Arial" w:hAnsi="Arial" w:cs="Arial"/>
          <w:sz w:val="20"/>
          <w:szCs w:val="20"/>
        </w:rPr>
        <w:t>Sarojini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Nagar.</w:t>
      </w:r>
    </w:p>
    <w:p w:rsidR="00BE36E4" w:rsidRPr="00BE36E4" w:rsidRDefault="00BE36E4" w:rsidP="00BE36E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 xml:space="preserve">This is the second TBM to be lowered on the 58.467 km long </w:t>
      </w:r>
      <w:proofErr w:type="spellStart"/>
      <w:r w:rsidRPr="00BE36E4">
        <w:rPr>
          <w:rFonts w:ascii="Arial" w:hAnsi="Arial" w:cs="Arial"/>
          <w:sz w:val="20"/>
          <w:szCs w:val="20"/>
        </w:rPr>
        <w:t>Mukundpur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-Shiv </w:t>
      </w:r>
      <w:proofErr w:type="spellStart"/>
      <w:r w:rsidRPr="00BE36E4">
        <w:rPr>
          <w:rFonts w:ascii="Arial" w:hAnsi="Arial" w:cs="Arial"/>
          <w:sz w:val="20"/>
          <w:szCs w:val="20"/>
        </w:rPr>
        <w:t>Vihar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corridor. The first TBM on this section is currently operational between </w:t>
      </w:r>
      <w:proofErr w:type="spellStart"/>
      <w:r w:rsidRPr="00BE36E4">
        <w:rPr>
          <w:rFonts w:ascii="Arial" w:hAnsi="Arial" w:cs="Arial"/>
          <w:sz w:val="20"/>
          <w:szCs w:val="20"/>
        </w:rPr>
        <w:t>Netaji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6E4">
        <w:rPr>
          <w:rFonts w:ascii="Arial" w:hAnsi="Arial" w:cs="Arial"/>
          <w:sz w:val="20"/>
          <w:szCs w:val="20"/>
        </w:rPr>
        <w:t>Subhash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Place and Shalimar </w:t>
      </w:r>
      <w:proofErr w:type="spellStart"/>
      <w:r w:rsidRPr="00BE36E4">
        <w:rPr>
          <w:rFonts w:ascii="Arial" w:hAnsi="Arial" w:cs="Arial"/>
          <w:sz w:val="20"/>
          <w:szCs w:val="20"/>
        </w:rPr>
        <w:t>Bagh</w:t>
      </w:r>
      <w:proofErr w:type="spellEnd"/>
      <w:r w:rsidRPr="00BE36E4">
        <w:rPr>
          <w:rFonts w:ascii="Arial" w:hAnsi="Arial" w:cs="Arial"/>
          <w:sz w:val="20"/>
          <w:szCs w:val="20"/>
        </w:rPr>
        <w:t>.</w:t>
      </w:r>
    </w:p>
    <w:p w:rsidR="00BE36E4" w:rsidRPr="00BE36E4" w:rsidRDefault="00BE36E4" w:rsidP="00BE36E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>DMRC is slated to construct 53 km of underground Metro lines as part of its Phase III construction work for which about 34 TBMs are expected to be used.</w:t>
      </w:r>
    </w:p>
    <w:p w:rsidR="00BE36E4" w:rsidRPr="00BE36E4" w:rsidRDefault="00BE36E4" w:rsidP="00BE36E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 xml:space="preserve">A total of 74 tunnels will be constructed in this phase. The tunneling work between Central Secretariat and ITO on the 9.37 km long Central Secretariat - </w:t>
      </w:r>
      <w:proofErr w:type="spellStart"/>
      <w:r w:rsidRPr="00BE36E4">
        <w:rPr>
          <w:rFonts w:ascii="Arial" w:hAnsi="Arial" w:cs="Arial"/>
          <w:sz w:val="20"/>
          <w:szCs w:val="20"/>
        </w:rPr>
        <w:t>Kashmere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Gate corridor has been already completed.</w:t>
      </w:r>
    </w:p>
    <w:p w:rsidR="00BE36E4" w:rsidRPr="00BE36E4" w:rsidRDefault="00BE36E4" w:rsidP="00BE36E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>In Phase II, 14 TBMs were pressed into service for the construction of 34.89 km of Metro lines across the national capital.</w:t>
      </w:r>
    </w:p>
    <w:p w:rsidR="00727D8E" w:rsidRPr="00BE36E4" w:rsidRDefault="00727D8E" w:rsidP="00BE36E4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727D8E" w:rsidRPr="00BE36E4" w:rsidSect="0072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4"/>
    <w:rsid w:val="00460CC7"/>
    <w:rsid w:val="00727D8E"/>
    <w:rsid w:val="00A3285C"/>
    <w:rsid w:val="00B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8E"/>
  </w:style>
  <w:style w:type="paragraph" w:styleId="Heading1">
    <w:name w:val="heading 1"/>
    <w:basedOn w:val="Normal"/>
    <w:link w:val="Heading1Char"/>
    <w:uiPriority w:val="9"/>
    <w:qFormat/>
    <w:rsid w:val="00BE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36E4"/>
    <w:rPr>
      <w:color w:val="0000FF"/>
      <w:u w:val="single"/>
    </w:rPr>
  </w:style>
  <w:style w:type="paragraph" w:styleId="NoSpacing">
    <w:name w:val="No Spacing"/>
    <w:uiPriority w:val="1"/>
    <w:qFormat/>
    <w:rsid w:val="00BE36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8E"/>
  </w:style>
  <w:style w:type="paragraph" w:styleId="Heading1">
    <w:name w:val="heading 1"/>
    <w:basedOn w:val="Normal"/>
    <w:link w:val="Heading1Char"/>
    <w:uiPriority w:val="9"/>
    <w:qFormat/>
    <w:rsid w:val="00BE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36E4"/>
    <w:rPr>
      <w:color w:val="0000FF"/>
      <w:u w:val="single"/>
    </w:rPr>
  </w:style>
  <w:style w:type="paragraph" w:styleId="NoSpacing">
    <w:name w:val="No Spacing"/>
    <w:uiPriority w:val="1"/>
    <w:qFormat/>
    <w:rsid w:val="00BE36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155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times.indiatimes.com/topic/South%20Exten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ictimes.indiatimes.com/topic/IN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nomictimes.indiatimes.com/topic/Delhi%20Metro%20Rail%20Corpor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conomictimes.indiatimes.com/topic/DM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ictimes.indiatimes.com/topic/tunnelling%20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Tunnel Builder Limited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Trikausch India Pvt. Ltd.</dc:creator>
  <cp:lastModifiedBy>Tunnelbuilder Ltd</cp:lastModifiedBy>
  <cp:revision>2</cp:revision>
  <dcterms:created xsi:type="dcterms:W3CDTF">2013-10-23T14:52:00Z</dcterms:created>
  <dcterms:modified xsi:type="dcterms:W3CDTF">2013-10-23T14:52:00Z</dcterms:modified>
</cp:coreProperties>
</file>